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829" w:rsidRDefault="00A16474">
      <w:pPr>
        <w:framePr w:h="2510" w:wrap="notBeside" w:vAnchor="text" w:hAnchor="text" w:xAlign="right" w:y="1"/>
        <w:jc w:val="right"/>
        <w:rPr>
          <w:sz w:val="2"/>
          <w:szCs w:val="2"/>
        </w:rPr>
      </w:pPr>
      <w:r>
        <w:rPr>
          <w:noProof/>
          <w:lang w:bidi="ar-SA"/>
        </w:rPr>
        <w:drawing>
          <wp:inline distT="0" distB="0" distL="0" distR="0">
            <wp:extent cx="4533265" cy="1605280"/>
            <wp:effectExtent l="0" t="0" r="0" b="0"/>
            <wp:docPr id="1" name="Рисунок 1" descr="C:\Users\Intel\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3265" cy="1605280"/>
                    </a:xfrm>
                    <a:prstGeom prst="rect">
                      <a:avLst/>
                    </a:prstGeom>
                    <a:noFill/>
                    <a:ln>
                      <a:noFill/>
                    </a:ln>
                  </pic:spPr>
                </pic:pic>
              </a:graphicData>
            </a:graphic>
          </wp:inline>
        </w:drawing>
      </w:r>
    </w:p>
    <w:p w:rsidR="00D75829" w:rsidRDefault="00D75829">
      <w:pPr>
        <w:rPr>
          <w:sz w:val="2"/>
          <w:szCs w:val="2"/>
        </w:rPr>
      </w:pPr>
    </w:p>
    <w:p w:rsidR="00D75829" w:rsidRDefault="001F207A">
      <w:pPr>
        <w:pStyle w:val="30"/>
        <w:shd w:val="clear" w:color="auto" w:fill="auto"/>
        <w:spacing w:before="413"/>
        <w:ind w:left="20"/>
      </w:pPr>
      <w:r>
        <w:t>ПОЛОЖЕНИЕ</w:t>
      </w:r>
    </w:p>
    <w:p w:rsidR="00D75829" w:rsidRDefault="001F207A">
      <w:pPr>
        <w:pStyle w:val="30"/>
        <w:shd w:val="clear" w:color="auto" w:fill="auto"/>
        <w:spacing w:before="0" w:after="416"/>
        <w:ind w:left="20"/>
      </w:pPr>
      <w:r>
        <w:t>о факультете международного образования Дагестанского</w:t>
      </w:r>
      <w:r>
        <w:br/>
        <w:t>государственного университета</w:t>
      </w:r>
    </w:p>
    <w:p w:rsidR="00D75829" w:rsidRDefault="001F207A">
      <w:pPr>
        <w:pStyle w:val="30"/>
        <w:shd w:val="clear" w:color="auto" w:fill="auto"/>
        <w:spacing w:before="0" w:line="485" w:lineRule="exact"/>
        <w:ind w:right="260"/>
      </w:pPr>
      <w:r>
        <w:t>1. Общие положения</w:t>
      </w:r>
    </w:p>
    <w:p w:rsidR="00D75829" w:rsidRDefault="001F207A">
      <w:pPr>
        <w:pStyle w:val="20"/>
        <w:shd w:val="clear" w:color="auto" w:fill="auto"/>
        <w:tabs>
          <w:tab w:val="left" w:pos="1565"/>
        </w:tabs>
      </w:pPr>
      <w:r>
        <w:t>1.1.</w:t>
      </w:r>
      <w:r>
        <w:tab/>
        <w:t xml:space="preserve">Настоящее </w:t>
      </w:r>
      <w:r>
        <w:t>Положение о факультете международного</w:t>
      </w:r>
    </w:p>
    <w:p w:rsidR="00D75829" w:rsidRDefault="001F207A">
      <w:pPr>
        <w:pStyle w:val="20"/>
        <w:shd w:val="clear" w:color="auto" w:fill="auto"/>
      </w:pPr>
      <w:r>
        <w:t xml:space="preserve">образования (далее - факультет) федерального государственного бюджетного образовательного учреждения высшего образования «Дагестанский государственный университет» (далее - ДГУ, университет) разработано в соответствии </w:t>
      </w:r>
      <w:r>
        <w:t>с Федеральным законом от 29.12.2012 №273-Ф3 «Об образовании в Российской Федерации» и следующими нормативноправовыми документами:</w:t>
      </w:r>
    </w:p>
    <w:p w:rsidR="00D75829" w:rsidRDefault="001F207A">
      <w:pPr>
        <w:pStyle w:val="20"/>
        <w:numPr>
          <w:ilvl w:val="0"/>
          <w:numId w:val="1"/>
        </w:numPr>
        <w:shd w:val="clear" w:color="auto" w:fill="auto"/>
        <w:tabs>
          <w:tab w:val="left" w:pos="315"/>
        </w:tabs>
      </w:pPr>
      <w:r>
        <w:t>Указом Президента Российской Федерации от 05.09.2022 № 611 «Об утверждении концепции гуманитарной политики Российской Федераци</w:t>
      </w:r>
      <w:r>
        <w:t>и за рубежом»;</w:t>
      </w:r>
    </w:p>
    <w:p w:rsidR="00D75829" w:rsidRDefault="001F207A">
      <w:pPr>
        <w:pStyle w:val="20"/>
        <w:numPr>
          <w:ilvl w:val="0"/>
          <w:numId w:val="1"/>
        </w:numPr>
        <w:shd w:val="clear" w:color="auto" w:fill="auto"/>
        <w:tabs>
          <w:tab w:val="left" w:pos="311"/>
        </w:tabs>
      </w:pPr>
      <w:r>
        <w:t>Приказом Минобрнауки России от 18.10.2023 г. № 998 «Об утверждении новых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w:t>
      </w:r>
      <w:r>
        <w:t>овательных программ на русском языке»;</w:t>
      </w:r>
    </w:p>
    <w:p w:rsidR="00D75829" w:rsidRDefault="001F207A">
      <w:pPr>
        <w:pStyle w:val="20"/>
        <w:numPr>
          <w:ilvl w:val="0"/>
          <w:numId w:val="1"/>
        </w:numPr>
        <w:shd w:val="clear" w:color="auto" w:fill="auto"/>
        <w:tabs>
          <w:tab w:val="left" w:pos="696"/>
        </w:tabs>
      </w:pPr>
      <w:r>
        <w:t>Федеральным закон от 25.07.2002 № 115-ФЗ «О правовом положении иностранных граждан в Российской Федерации»;</w:t>
      </w:r>
    </w:p>
    <w:p w:rsidR="00D75829" w:rsidRDefault="001F207A">
      <w:pPr>
        <w:pStyle w:val="20"/>
        <w:numPr>
          <w:ilvl w:val="0"/>
          <w:numId w:val="1"/>
        </w:numPr>
        <w:shd w:val="clear" w:color="auto" w:fill="auto"/>
        <w:tabs>
          <w:tab w:val="left" w:pos="301"/>
        </w:tabs>
      </w:pPr>
      <w:r>
        <w:t>Приказом Минобрнауки России от 03.11.2020 №1378 «Об утверждении</w:t>
      </w:r>
    </w:p>
    <w:p w:rsidR="00A16474" w:rsidRPr="00A16474" w:rsidRDefault="00A16474" w:rsidP="00A16474">
      <w:pPr>
        <w:spacing w:line="475"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lastRenderedPageBreak/>
        <w:t>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 а также предъявляемых к ним требований» Федеральный закон от 15.08.1996 № 114-ФЗ «О порядке выезда из Российской Федерации и въезда в Российскую Федерацию»;</w:t>
      </w:r>
    </w:p>
    <w:p w:rsidR="00A16474" w:rsidRPr="00A16474" w:rsidRDefault="00A16474" w:rsidP="00A16474">
      <w:pPr>
        <w:numPr>
          <w:ilvl w:val="0"/>
          <w:numId w:val="3"/>
        </w:numPr>
        <w:tabs>
          <w:tab w:val="left" w:pos="30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Федеральным законом от 18.07.2006 № 109-ФЗ «О миграционном учете иностранных граждан и лиц без гражданства в Российской Федерации»;</w:t>
      </w:r>
    </w:p>
    <w:p w:rsidR="00A16474" w:rsidRPr="00A16474" w:rsidRDefault="00A16474" w:rsidP="00A16474">
      <w:pPr>
        <w:numPr>
          <w:ilvl w:val="0"/>
          <w:numId w:val="3"/>
        </w:numPr>
        <w:tabs>
          <w:tab w:val="left" w:pos="30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Приказом Минпросвещения России от 24.08.2022 </w:t>
      </w:r>
      <w:r w:rsidRPr="00A16474">
        <w:rPr>
          <w:rFonts w:ascii="Times New Roman" w:eastAsia="Times New Roman" w:hAnsi="Times New Roman" w:cs="Times New Roman"/>
          <w:sz w:val="28"/>
          <w:szCs w:val="28"/>
          <w:lang w:val="en-US" w:eastAsia="en-US" w:bidi="en-US"/>
        </w:rPr>
        <w:t>N</w:t>
      </w:r>
      <w:r w:rsidRPr="00A16474">
        <w:rPr>
          <w:rFonts w:ascii="Times New Roman" w:eastAsia="Times New Roman" w:hAnsi="Times New Roman" w:cs="Times New Roman"/>
          <w:sz w:val="28"/>
          <w:szCs w:val="28"/>
          <w:lang w:eastAsia="en-US" w:bidi="en-US"/>
        </w:rPr>
        <w:t xml:space="preserve"> </w:t>
      </w:r>
      <w:r w:rsidRPr="00A16474">
        <w:rPr>
          <w:rFonts w:ascii="Times New Roman" w:eastAsia="Times New Roman" w:hAnsi="Times New Roman" w:cs="Times New Roman"/>
          <w:sz w:val="28"/>
          <w:szCs w:val="28"/>
        </w:rPr>
        <w:t>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16474" w:rsidRPr="00A16474" w:rsidRDefault="00A16474" w:rsidP="00A16474">
      <w:pPr>
        <w:numPr>
          <w:ilvl w:val="0"/>
          <w:numId w:val="3"/>
        </w:numPr>
        <w:tabs>
          <w:tab w:val="left" w:pos="68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Приказом Минобрнауки России от 06.04.2021 </w:t>
      </w:r>
      <w:r w:rsidRPr="00A16474">
        <w:rPr>
          <w:rFonts w:ascii="Times New Roman" w:eastAsia="Times New Roman" w:hAnsi="Times New Roman" w:cs="Times New Roman"/>
          <w:sz w:val="28"/>
          <w:szCs w:val="28"/>
          <w:lang w:val="en-US" w:eastAsia="en-US" w:bidi="en-US"/>
        </w:rPr>
        <w:t>N</w:t>
      </w:r>
      <w:r w:rsidRPr="00A16474">
        <w:rPr>
          <w:rFonts w:ascii="Times New Roman" w:eastAsia="Times New Roman" w:hAnsi="Times New Roman" w:cs="Times New Roman"/>
          <w:sz w:val="28"/>
          <w:szCs w:val="28"/>
          <w:lang w:eastAsia="en-US" w:bidi="en-US"/>
        </w:rPr>
        <w:t xml:space="preserve"> </w:t>
      </w:r>
      <w:r w:rsidRPr="00A16474">
        <w:rPr>
          <w:rFonts w:ascii="Times New Roman" w:eastAsia="Times New Roman" w:hAnsi="Times New Roman" w:cs="Times New Roman"/>
          <w:sz w:val="28"/>
          <w:szCs w:val="28"/>
        </w:rPr>
        <w:t>245 (ред. от 02.03.2023)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A16474" w:rsidRPr="00A16474" w:rsidRDefault="00A16474" w:rsidP="00A16474">
      <w:pPr>
        <w:numPr>
          <w:ilvl w:val="0"/>
          <w:numId w:val="3"/>
        </w:numPr>
        <w:tabs>
          <w:tab w:val="left" w:pos="688"/>
        </w:tabs>
        <w:spacing w:line="485"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Приказом Минобрнауки России от 24.03.2025 </w:t>
      </w:r>
      <w:r w:rsidRPr="00A16474">
        <w:rPr>
          <w:rFonts w:ascii="Times New Roman" w:eastAsia="Times New Roman" w:hAnsi="Times New Roman" w:cs="Times New Roman"/>
          <w:sz w:val="28"/>
          <w:szCs w:val="28"/>
          <w:lang w:val="en-US" w:eastAsia="en-US" w:bidi="en-US"/>
        </w:rPr>
        <w:t>N</w:t>
      </w:r>
      <w:r w:rsidRPr="00A16474">
        <w:rPr>
          <w:rFonts w:ascii="Times New Roman" w:eastAsia="Times New Roman" w:hAnsi="Times New Roman" w:cs="Times New Roman"/>
          <w:sz w:val="28"/>
          <w:szCs w:val="28"/>
          <w:lang w:eastAsia="en-US" w:bidi="en-US"/>
        </w:rPr>
        <w:t xml:space="preserve"> </w:t>
      </w:r>
      <w:r w:rsidRPr="00A16474">
        <w:rPr>
          <w:rFonts w:ascii="Times New Roman" w:eastAsia="Times New Roman" w:hAnsi="Times New Roman" w:cs="Times New Roman"/>
          <w:sz w:val="28"/>
          <w:szCs w:val="28"/>
        </w:rPr>
        <w:t>266 "Об утверждении Порядка организации и осуществления образовательной деятельности по дополнительным профессиональным программам" и другими нормативноправовыми актами в сфере высшего и дополнительного образования Российской Федерации;</w:t>
      </w:r>
    </w:p>
    <w:p w:rsidR="00A16474" w:rsidRPr="00A16474" w:rsidRDefault="00A16474" w:rsidP="00A16474">
      <w:pPr>
        <w:numPr>
          <w:ilvl w:val="0"/>
          <w:numId w:val="3"/>
        </w:numPr>
        <w:tabs>
          <w:tab w:val="left" w:pos="688"/>
        </w:tabs>
        <w:spacing w:line="485"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Уставом ДГУ;</w:t>
      </w:r>
    </w:p>
    <w:p w:rsidR="00A16474" w:rsidRPr="00A16474" w:rsidRDefault="00A16474" w:rsidP="00A16474">
      <w:pPr>
        <w:numPr>
          <w:ilvl w:val="0"/>
          <w:numId w:val="3"/>
        </w:numPr>
        <w:tabs>
          <w:tab w:val="left" w:pos="68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другими локальными нормативными актами (далее - ЛНА) ДГУ.</w:t>
      </w:r>
    </w:p>
    <w:p w:rsidR="00A16474" w:rsidRPr="00A16474" w:rsidRDefault="00A16474" w:rsidP="00A16474">
      <w:pPr>
        <w:numPr>
          <w:ilvl w:val="0"/>
          <w:numId w:val="4"/>
        </w:numPr>
        <w:tabs>
          <w:tab w:val="left" w:pos="52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международного образования не является самостоятельным юридическим лицом.</w:t>
      </w:r>
    </w:p>
    <w:p w:rsidR="00A16474" w:rsidRPr="00A16474" w:rsidRDefault="00A16474" w:rsidP="00A16474">
      <w:pPr>
        <w:numPr>
          <w:ilvl w:val="0"/>
          <w:numId w:val="4"/>
        </w:numPr>
        <w:tabs>
          <w:tab w:val="left" w:pos="68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создается, переименовывается, реорганизуется и ликвидируется на основании решения Ученого совета ДГУ и приказов ректора ДГУ.</w:t>
      </w:r>
    </w:p>
    <w:p w:rsidR="00A16474" w:rsidRPr="00A16474" w:rsidRDefault="00A16474" w:rsidP="00A16474">
      <w:pPr>
        <w:numPr>
          <w:ilvl w:val="0"/>
          <w:numId w:val="4"/>
        </w:numPr>
        <w:tabs>
          <w:tab w:val="left" w:pos="52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lastRenderedPageBreak/>
        <w:t>В соответствии с приказом о распределении обязанностей между проректорами университета, курирование и контроль за деятельностью факультета в части образовательной и учебно-методической деятельности осуществляется проректором по учебной работе, проректором по заочному и дополнительному образованию, в части научной и инновационной - проректором по научной работе и инновациям, в части всех видов внеучебной работы с обучающимися (воспитательной, социальной, общественной, спортивно-оздоровительной) - проректором по воспитательной и социальной работе.</w:t>
      </w:r>
    </w:p>
    <w:p w:rsidR="00A16474" w:rsidRPr="00A16474" w:rsidRDefault="00A16474" w:rsidP="00A16474">
      <w:pPr>
        <w:numPr>
          <w:ilvl w:val="0"/>
          <w:numId w:val="4"/>
        </w:numPr>
        <w:tabs>
          <w:tab w:val="left" w:pos="514"/>
        </w:tabs>
        <w:spacing w:after="420" w:line="480" w:lineRule="exact"/>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может иметь бланки со своим наименованием, а также иные средства индивидуализации.</w:t>
      </w:r>
    </w:p>
    <w:p w:rsidR="00A16474" w:rsidRPr="00A16474" w:rsidRDefault="00A16474" w:rsidP="00A16474">
      <w:pPr>
        <w:keepNext/>
        <w:keepLines/>
        <w:numPr>
          <w:ilvl w:val="0"/>
          <w:numId w:val="2"/>
        </w:numPr>
        <w:tabs>
          <w:tab w:val="left" w:pos="2297"/>
        </w:tabs>
        <w:spacing w:line="480" w:lineRule="exact"/>
        <w:jc w:val="both"/>
        <w:outlineLvl w:val="0"/>
        <w:rPr>
          <w:rFonts w:ascii="Times New Roman" w:eastAsia="Times New Roman" w:hAnsi="Times New Roman" w:cs="Times New Roman"/>
          <w:b/>
          <w:bCs/>
          <w:sz w:val="26"/>
          <w:szCs w:val="26"/>
        </w:rPr>
      </w:pPr>
      <w:bookmarkStart w:id="0" w:name="bookmark3"/>
      <w:r w:rsidRPr="00A16474">
        <w:rPr>
          <w:rFonts w:ascii="Times New Roman" w:eastAsia="Times New Roman" w:hAnsi="Times New Roman" w:cs="Times New Roman"/>
          <w:b/>
          <w:bCs/>
          <w:sz w:val="26"/>
          <w:szCs w:val="26"/>
        </w:rPr>
        <w:t>Цели и задачи деятельности факультета</w:t>
      </w:r>
      <w:bookmarkEnd w:id="0"/>
    </w:p>
    <w:p w:rsidR="00A16474" w:rsidRPr="00A16474" w:rsidRDefault="00A16474" w:rsidP="00A16474">
      <w:pPr>
        <w:numPr>
          <w:ilvl w:val="1"/>
          <w:numId w:val="2"/>
        </w:numPr>
        <w:tabs>
          <w:tab w:val="left" w:pos="708"/>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Целями и задачами деятельности факультета являются:</w:t>
      </w:r>
    </w:p>
    <w:p w:rsidR="00A16474" w:rsidRPr="00A16474" w:rsidRDefault="00A16474" w:rsidP="00A16474">
      <w:pPr>
        <w:numPr>
          <w:ilvl w:val="2"/>
          <w:numId w:val="2"/>
        </w:numPr>
        <w:tabs>
          <w:tab w:val="left" w:pos="74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Непосредственное осуществление образовательной деятельности в соответствии с федеральными государственными образовательными стандартами (ФГОС), основными образовательными программами, программами дополнительного профессионального образования и учебными планами реализуемое кафедрами факультета.</w:t>
      </w:r>
    </w:p>
    <w:p w:rsidR="00A16474" w:rsidRPr="00A16474" w:rsidRDefault="00A16474" w:rsidP="00A16474">
      <w:pPr>
        <w:numPr>
          <w:ilvl w:val="2"/>
          <w:numId w:val="2"/>
        </w:numPr>
        <w:tabs>
          <w:tab w:val="left" w:pos="74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Осуществление на факультете научной и инновационной деятельности научно-педагогических работников и обучающихся, проводимой в соответствии со спецификой образовательных программ, реализуемых кафедрами, входящими в состав факультета.</w:t>
      </w:r>
    </w:p>
    <w:p w:rsidR="00A16474" w:rsidRPr="00A16474" w:rsidRDefault="00A16474" w:rsidP="00A16474">
      <w:pPr>
        <w:numPr>
          <w:ilvl w:val="2"/>
          <w:numId w:val="2"/>
        </w:numPr>
        <w:tabs>
          <w:tab w:val="left" w:pos="74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Осуществление воспитательной работы с обучающимися, в т.ч. организация научно-технического и художественного творчества студентов, проведение внутрифакультетских и университетских научных, культурных и спортивных мероприятий, профилактика правонарушений, организация студенческого информационного обеспечения.</w:t>
      </w:r>
    </w:p>
    <w:p w:rsidR="00A16474" w:rsidRPr="00A16474" w:rsidRDefault="00A16474" w:rsidP="00A16474">
      <w:pPr>
        <w:numPr>
          <w:ilvl w:val="2"/>
          <w:numId w:val="2"/>
        </w:numPr>
        <w:tabs>
          <w:tab w:val="left" w:pos="74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Создание и поддержка условий для реализации научно- </w:t>
      </w:r>
      <w:r w:rsidRPr="00A16474">
        <w:rPr>
          <w:rFonts w:ascii="Times New Roman" w:eastAsia="Times New Roman" w:hAnsi="Times New Roman" w:cs="Times New Roman"/>
          <w:sz w:val="28"/>
          <w:szCs w:val="28"/>
        </w:rPr>
        <w:lastRenderedPageBreak/>
        <w:t>исследовательских и творческих проектов посредством международного сотрудничества и культурного обмена, а также интеграции университета в мировое академическое сообщество.</w:t>
      </w:r>
    </w:p>
    <w:p w:rsidR="00A16474" w:rsidRPr="00A16474" w:rsidRDefault="00A16474" w:rsidP="00A16474">
      <w:pPr>
        <w:numPr>
          <w:ilvl w:val="2"/>
          <w:numId w:val="2"/>
        </w:numPr>
        <w:tabs>
          <w:tab w:val="left" w:pos="735"/>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Создание условий развития межкультурного взаимодействия и интеграции иностранных студентов в академическую и социальную среду университета.</w:t>
      </w:r>
    </w:p>
    <w:p w:rsidR="00A16474" w:rsidRPr="00A16474" w:rsidRDefault="00A16474" w:rsidP="00A16474">
      <w:pPr>
        <w:keepNext/>
        <w:keepLines/>
        <w:numPr>
          <w:ilvl w:val="0"/>
          <w:numId w:val="2"/>
        </w:numPr>
        <w:tabs>
          <w:tab w:val="left" w:pos="3515"/>
        </w:tabs>
        <w:spacing w:line="480" w:lineRule="exact"/>
        <w:jc w:val="both"/>
        <w:outlineLvl w:val="0"/>
        <w:rPr>
          <w:rFonts w:ascii="Times New Roman" w:eastAsia="Times New Roman" w:hAnsi="Times New Roman" w:cs="Times New Roman"/>
          <w:b/>
          <w:bCs/>
          <w:sz w:val="26"/>
          <w:szCs w:val="26"/>
        </w:rPr>
      </w:pPr>
      <w:bookmarkStart w:id="1" w:name="bookmark4"/>
      <w:bookmarkStart w:id="2" w:name="_GoBack"/>
      <w:bookmarkEnd w:id="2"/>
      <w:r w:rsidRPr="00A16474">
        <w:rPr>
          <w:rFonts w:ascii="Times New Roman" w:eastAsia="Times New Roman" w:hAnsi="Times New Roman" w:cs="Times New Roman"/>
          <w:b/>
          <w:bCs/>
          <w:sz w:val="26"/>
          <w:szCs w:val="26"/>
        </w:rPr>
        <w:t>Функции факультета</w:t>
      </w:r>
      <w:bookmarkEnd w:id="1"/>
    </w:p>
    <w:p w:rsidR="00A16474" w:rsidRPr="00A16474" w:rsidRDefault="00A16474" w:rsidP="00A16474">
      <w:pPr>
        <w:numPr>
          <w:ilvl w:val="1"/>
          <w:numId w:val="2"/>
        </w:numPr>
        <w:tabs>
          <w:tab w:val="left" w:pos="1195"/>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В соответствии с целями и задачами, указанными в разделе 2 настоящего Положения, функциями, осуществляемыми факультетом, являются:</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Разработка стратегии развития факультета, осуществление текущего и перспективного планирования деятельности факультета (включая входящие в его состав кафедр).</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и ведение всех стадий образовательного процесса на факультете и обеспечение качества подготовки обучающихся по образовательным программам в соответствии с требованиями ФГОС.</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Руководство учебно-методической работой, проводимой на кафедрах, в т.ч. разработкой необходимых учебно-методических документов (образовательных программ, учебных планов, программ учебных курсов, рабочих программ дисциплин (модулей), программ практик и государственной итоговой аттестации и т.д.) и соответствие их содержания требованиям ФГОС.</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Проведение на факультете в установленном нормативными актами порядке текущей и промежуточной аттестации, государственной итоговой аттестации.</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Подготовка и утверждение индивидуальных планов обучения студентов, лиц, зачисляемых в Университет переводом из иных образовательных организаций, а также восстанавливаемых в число студентов.</w:t>
      </w:r>
    </w:p>
    <w:p w:rsidR="00A16474" w:rsidRPr="00A16474" w:rsidRDefault="00A16474" w:rsidP="00A16474">
      <w:pPr>
        <w:numPr>
          <w:ilvl w:val="2"/>
          <w:numId w:val="2"/>
        </w:num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Подготовка и утверждение индивидуальных графиков прохождения промежуточной аттестации в порядке, предусмотренном </w:t>
      </w:r>
      <w:r w:rsidRPr="00A16474">
        <w:rPr>
          <w:rFonts w:ascii="Times New Roman" w:eastAsia="Times New Roman" w:hAnsi="Times New Roman" w:cs="Times New Roman"/>
          <w:sz w:val="28"/>
          <w:szCs w:val="28"/>
        </w:rPr>
        <w:lastRenderedPageBreak/>
        <w:t>локальным нормативным актом, в том числе организация работы</w:t>
      </w:r>
    </w:p>
    <w:p w:rsidR="00A16474" w:rsidRPr="00A16474" w:rsidRDefault="00A16474" w:rsidP="00A16474">
      <w:pPr>
        <w:tabs>
          <w:tab w:val="left" w:pos="1451"/>
        </w:tabs>
        <w:spacing w:line="480" w:lineRule="exact"/>
        <w:jc w:val="both"/>
        <w:rPr>
          <w:rFonts w:ascii="Times New Roman" w:eastAsia="Times New Roman" w:hAnsi="Times New Roman" w:cs="Times New Roman"/>
          <w:sz w:val="28"/>
          <w:szCs w:val="28"/>
        </w:rPr>
      </w:pPr>
    </w:p>
    <w:p w:rsidR="00A16474" w:rsidRPr="00A16474" w:rsidRDefault="00A16474" w:rsidP="00A16474">
      <w:pPr>
        <w:spacing w:line="480" w:lineRule="exact"/>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факультетских аттестационных комиссий.</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учебных занятий, практики, научно- исследовательской работы студентов в соответствии с утвержденными учебными планами и расписанием занятий.</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Учет результатов промежуточной аттестации обучающихся; учет и отчетности по успеваемости и качеству знаний студентов.</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Контроль и анализ самостоятельной работы обучающихся, выполнением индивидуальных учебных планов.</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обучающимся условий и возможностей для ликвидации образовавшейся академической задолженности.</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Управление контингентом обучающихся, в т.ч. представление обучающихся к отчислению, переводу, восстановлению, включая своевременную подготовку всех проектов приказов по движению обучающихся в соответствии с порядком, установленным локальным нормативными актами университета.</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Осуществление общего руководства за подготовкой учебников, учебных и учебно-методических пособий по учебным дисциплинам (модулям) кафедр, входящих в состав факультета, координация их рецензирования, издания учебно-методической литературы.</w:t>
      </w:r>
    </w:p>
    <w:p w:rsidR="00A16474" w:rsidRPr="00A16474" w:rsidRDefault="00A16474" w:rsidP="00A16474">
      <w:pPr>
        <w:numPr>
          <w:ilvl w:val="0"/>
          <w:numId w:val="7"/>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внедрения и использования в учебном процессе результатов выполнения научно-исследовательских, научно-методических и опытно-конструкторских работ.</w:t>
      </w:r>
    </w:p>
    <w:p w:rsidR="00A16474" w:rsidRPr="00A16474" w:rsidRDefault="00A16474" w:rsidP="00A16474">
      <w:pPr>
        <w:spacing w:line="480" w:lineRule="exact"/>
        <w:ind w:firstLine="66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*3.1.14. Изучение рынка образовательных услуг и рынка труда по направлениям (специальностям) подготовки специалистов на факультете.</w:t>
      </w:r>
    </w:p>
    <w:p w:rsidR="00A16474" w:rsidRPr="00A16474" w:rsidRDefault="00A16474" w:rsidP="00A16474">
      <w:pPr>
        <w:numPr>
          <w:ilvl w:val="0"/>
          <w:numId w:val="8"/>
        </w:numPr>
        <w:tabs>
          <w:tab w:val="left" w:pos="146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Создание на факультете условий для формирования у обучающихся основных составляющих компетентности, обеспечивающей успешность будущей профессиональной деятельности выпускников.</w:t>
      </w:r>
    </w:p>
    <w:p w:rsidR="00A16474" w:rsidRPr="00A16474" w:rsidRDefault="00A16474" w:rsidP="00A16474">
      <w:pPr>
        <w:numPr>
          <w:ilvl w:val="0"/>
          <w:numId w:val="8"/>
        </w:numPr>
        <w:tabs>
          <w:tab w:val="left" w:pos="205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lastRenderedPageBreak/>
        <w:t>Участие в разработке системы качества подготовки специалистов.</w:t>
      </w:r>
    </w:p>
    <w:p w:rsidR="00A16474" w:rsidRPr="00A16474" w:rsidRDefault="00A16474" w:rsidP="00A16474">
      <w:pPr>
        <w:numPr>
          <w:ilvl w:val="0"/>
          <w:numId w:val="8"/>
        </w:numPr>
        <w:tabs>
          <w:tab w:val="left" w:pos="149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Проведение профессионально-ориентационной работы и</w:t>
      </w:r>
    </w:p>
    <w:p w:rsidR="00A16474" w:rsidRPr="00A16474" w:rsidRDefault="00A16474" w:rsidP="00A16474">
      <w:pPr>
        <w:tabs>
          <w:tab w:val="left" w:pos="145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приема абитуриентов на факультет, работа в приемной комиссии Университета.</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внедрения новых технологий обучения и контроля знаний обучающихся.</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Участие в работе по укреплению и развитию материально- технической базы факультета.</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Руководство работой по трудоустройству выпускников факультета, организация связи с выпускниками в целях изучения качества подготовки специалистов, выпускаемых факультетом.</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Координация и контроль за работой структурных подразделений, входящих в состав факультета, организация и проведение учебнометодических межкафедральных совещаний и семинаров.</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научно-исследовательской работы обучающихся (студентов, слушателей), проводимой на кафедрах, в лабораториях, научных студенческих кружках, научных студенческих обществах.</w:t>
      </w:r>
    </w:p>
    <w:p w:rsidR="00A16474" w:rsidRPr="00A16474" w:rsidRDefault="00A16474" w:rsidP="00A16474">
      <w:pPr>
        <w:numPr>
          <w:ilvl w:val="0"/>
          <w:numId w:val="5"/>
        </w:numPr>
        <w:tabs>
          <w:tab w:val="left" w:pos="208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работы стипендиальной комиссии факультета.</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Проведение воспитательной работы на факультете; организация и контроль за работой старост и кураторов студенческих групп.</w:t>
      </w:r>
    </w:p>
    <w:p w:rsidR="00A16474" w:rsidRPr="00A16474" w:rsidRDefault="00A16474" w:rsidP="00A16474">
      <w:pPr>
        <w:numPr>
          <w:ilvl w:val="0"/>
          <w:numId w:val="5"/>
        </w:numPr>
        <w:tabs>
          <w:tab w:val="left" w:pos="208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работы учебно-методического совета факультета.</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Внесение предложений ректору университета по учебновспомогательному персоналу.</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прохождения диспансеризации сотрудниками и обучающимися факультета.</w:t>
      </w:r>
    </w:p>
    <w:p w:rsidR="00A16474" w:rsidRPr="00A16474" w:rsidRDefault="00A16474" w:rsidP="00A16474">
      <w:pPr>
        <w:numPr>
          <w:ilvl w:val="0"/>
          <w:numId w:val="5"/>
        </w:numPr>
        <w:tabs>
          <w:tab w:val="left" w:pos="146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Контроль за своевременным ознакомлением в структурных подразделениях работников факультета с локальными нормативными актами, </w:t>
      </w:r>
      <w:r w:rsidRPr="00A16474">
        <w:rPr>
          <w:rFonts w:ascii="Times New Roman" w:eastAsia="Times New Roman" w:hAnsi="Times New Roman" w:cs="Times New Roman"/>
          <w:sz w:val="28"/>
          <w:szCs w:val="28"/>
        </w:rPr>
        <w:lastRenderedPageBreak/>
        <w:t>с нормативными актами иных уровней, касающихся деятельности факультета, а также обеспечение их последующего исполнения работниками факультета.</w:t>
      </w:r>
    </w:p>
    <w:p w:rsidR="00A16474" w:rsidRPr="00A16474" w:rsidRDefault="00A16474" w:rsidP="00A16474">
      <w:pPr>
        <w:numPr>
          <w:ilvl w:val="0"/>
          <w:numId w:val="5"/>
        </w:numPr>
        <w:tabs>
          <w:tab w:val="left" w:pos="1563"/>
        </w:tabs>
        <w:spacing w:line="480" w:lineRule="exact"/>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Создание благоприятных и безопасных условий труда, обеспечение соблюдения требований правил по охране труда и пожарной</w:t>
      </w:r>
    </w:p>
    <w:p w:rsidR="00A16474" w:rsidRPr="00A16474" w:rsidRDefault="00A16474" w:rsidP="00A16474">
      <w:pPr>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безопасности.</w:t>
      </w:r>
    </w:p>
    <w:p w:rsidR="00A16474" w:rsidRPr="00A16474" w:rsidRDefault="00A16474" w:rsidP="00A16474">
      <w:pPr>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выполнения на факультете антикоррупционных мер.</w:t>
      </w:r>
    </w:p>
    <w:p w:rsidR="00A16474" w:rsidRPr="00A16474" w:rsidRDefault="00A16474" w:rsidP="00A16474">
      <w:pPr>
        <w:numPr>
          <w:ilvl w:val="0"/>
          <w:numId w:val="5"/>
        </w:numPr>
        <w:tabs>
          <w:tab w:val="left" w:pos="1577"/>
        </w:tabs>
        <w:spacing w:line="480" w:lineRule="exact"/>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Обеспечение защиты персональных данных обучающихся на факультете.</w:t>
      </w:r>
    </w:p>
    <w:p w:rsidR="00A16474" w:rsidRPr="00A16474" w:rsidRDefault="00A16474" w:rsidP="00A16474">
      <w:pPr>
        <w:numPr>
          <w:ilvl w:val="0"/>
          <w:numId w:val="5"/>
        </w:numPr>
        <w:tabs>
          <w:tab w:val="left" w:pos="1577"/>
        </w:tabs>
        <w:spacing w:line="480" w:lineRule="exact"/>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Организация и ведение делопроизводства в соответствии с номенклатурой дел и правилами, принятыми в университете;</w:t>
      </w:r>
    </w:p>
    <w:p w:rsidR="00A16474" w:rsidRPr="00A16474" w:rsidRDefault="00A16474" w:rsidP="00A16474">
      <w:pPr>
        <w:spacing w:after="420"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выполняет иные функции, предусмотренные локальными нормативными актами университета, а также указаниями ректора и иных уполномоченных лиц.</w:t>
      </w:r>
    </w:p>
    <w:p w:rsidR="00A16474" w:rsidRPr="00A16474" w:rsidRDefault="00A16474" w:rsidP="00A16474">
      <w:pPr>
        <w:keepNext/>
        <w:keepLines/>
        <w:numPr>
          <w:ilvl w:val="0"/>
          <w:numId w:val="2"/>
        </w:numPr>
        <w:tabs>
          <w:tab w:val="left" w:pos="2472"/>
        </w:tabs>
        <w:spacing w:line="480" w:lineRule="exact"/>
        <w:jc w:val="both"/>
        <w:outlineLvl w:val="0"/>
        <w:rPr>
          <w:rFonts w:ascii="Times New Roman" w:eastAsia="Times New Roman" w:hAnsi="Times New Roman" w:cs="Times New Roman"/>
          <w:b/>
          <w:bCs/>
          <w:sz w:val="26"/>
          <w:szCs w:val="26"/>
        </w:rPr>
      </w:pPr>
      <w:bookmarkStart w:id="3" w:name="bookmark5"/>
      <w:r w:rsidRPr="00A16474">
        <w:rPr>
          <w:rFonts w:ascii="Times New Roman" w:eastAsia="Times New Roman" w:hAnsi="Times New Roman" w:cs="Times New Roman"/>
          <w:b/>
          <w:bCs/>
          <w:sz w:val="26"/>
          <w:szCs w:val="26"/>
        </w:rPr>
        <w:t>Структура и управление факультетом</w:t>
      </w:r>
      <w:bookmarkEnd w:id="3"/>
    </w:p>
    <w:p w:rsidR="00A16474" w:rsidRPr="00A16474" w:rsidRDefault="00A16474" w:rsidP="00A16474">
      <w:pPr>
        <w:numPr>
          <w:ilvl w:val="1"/>
          <w:numId w:val="2"/>
        </w:numPr>
        <w:tabs>
          <w:tab w:val="left" w:pos="11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может иметь в своём составе такие виды структурных подразделений как кафедры, лаборатории, учебно-научные, научнообразовательные, научно-исследовательские центры и иные структурные подразделения.</w:t>
      </w:r>
    </w:p>
    <w:p w:rsidR="00A16474" w:rsidRPr="00A16474" w:rsidRDefault="00A16474" w:rsidP="00A16474">
      <w:pPr>
        <w:numPr>
          <w:ilvl w:val="1"/>
          <w:numId w:val="2"/>
        </w:numPr>
        <w:tabs>
          <w:tab w:val="left" w:pos="11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Структура факультета формируется в соответствии с возлагаемыми на факультет целями и задачами и исходя из необходимости комплексного решения выполняемых университетом и факультетом задач.</w:t>
      </w:r>
    </w:p>
    <w:p w:rsidR="00A16474" w:rsidRPr="00A16474" w:rsidRDefault="00A16474" w:rsidP="00A16474">
      <w:pPr>
        <w:numPr>
          <w:ilvl w:val="1"/>
          <w:numId w:val="2"/>
        </w:numPr>
        <w:tabs>
          <w:tab w:val="left" w:pos="11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Структура факультета в части учебных и научных подразделений утверждается решением Ученого совета университета. Структура факультета в части иных структурных подразделений утверждается ректором университета.</w:t>
      </w:r>
    </w:p>
    <w:p w:rsidR="00A16474" w:rsidRPr="00A16474" w:rsidRDefault="00A16474" w:rsidP="00A16474">
      <w:pPr>
        <w:numPr>
          <w:ilvl w:val="1"/>
          <w:numId w:val="2"/>
        </w:numPr>
        <w:tabs>
          <w:tab w:val="left" w:pos="11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Деятельность структурных подразделений, входящих в состав факультета, регулируется соответствующими положениями, утверждаемыми в порядке, установленном Уставом университета и иными локальными нормативными актами.</w:t>
      </w:r>
    </w:p>
    <w:p w:rsidR="00A16474" w:rsidRPr="00A16474" w:rsidRDefault="00A16474" w:rsidP="00A16474">
      <w:pPr>
        <w:numPr>
          <w:ilvl w:val="1"/>
          <w:numId w:val="2"/>
        </w:numPr>
        <w:tabs>
          <w:tab w:val="left" w:pos="11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lastRenderedPageBreak/>
        <w:t>Непосредственное управление и текущее руководство факультетом, в пределах установленных прав и обязанностей, осуществляет декан факультета.</w:t>
      </w:r>
    </w:p>
    <w:p w:rsidR="00A16474" w:rsidRPr="00A16474" w:rsidRDefault="00A16474" w:rsidP="00A16474">
      <w:pPr>
        <w:numPr>
          <w:ilvl w:val="1"/>
          <w:numId w:val="2"/>
        </w:numPr>
        <w:tabs>
          <w:tab w:val="left" w:pos="121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Должность декана факультета университета, в соответствии с</w:t>
      </w:r>
    </w:p>
    <w:p w:rsidR="00A16474" w:rsidRPr="00A16474" w:rsidRDefault="00A16474" w:rsidP="00A16474">
      <w:pPr>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и Единым квалификационным справочником должностей руководителей, специалистов и служащих, утвержденным Приказом Министерства труда и социального развития Российской Федерации от 11.01.2011 г. № 1 н (в ред. Приказа Минтруда РФ </w:t>
      </w:r>
      <w:r w:rsidRPr="00A16474">
        <w:rPr>
          <w:rFonts w:ascii="Times New Roman" w:eastAsia="Times New Roman" w:hAnsi="Times New Roman" w:cs="Times New Roman"/>
          <w:sz w:val="28"/>
          <w:szCs w:val="28"/>
          <w:u w:val="single"/>
        </w:rPr>
        <w:t xml:space="preserve">от 25.01.2023 </w:t>
      </w:r>
      <w:r w:rsidRPr="00A16474">
        <w:rPr>
          <w:rFonts w:ascii="Times New Roman" w:eastAsia="Times New Roman" w:hAnsi="Times New Roman" w:cs="Times New Roman"/>
          <w:sz w:val="28"/>
          <w:szCs w:val="28"/>
          <w:u w:val="single"/>
          <w:lang w:val="en-US" w:eastAsia="en-US" w:bidi="en-US"/>
        </w:rPr>
        <w:t>N</w:t>
      </w:r>
      <w:r w:rsidRPr="00A16474">
        <w:rPr>
          <w:rFonts w:ascii="Times New Roman" w:eastAsia="Times New Roman" w:hAnsi="Times New Roman" w:cs="Times New Roman"/>
          <w:sz w:val="28"/>
          <w:szCs w:val="28"/>
          <w:u w:val="single"/>
          <w:lang w:eastAsia="en-US" w:bidi="en-US"/>
        </w:rPr>
        <w:t xml:space="preserve"> </w:t>
      </w:r>
      <w:r w:rsidRPr="00A16474">
        <w:rPr>
          <w:rFonts w:ascii="Times New Roman" w:eastAsia="Times New Roman" w:hAnsi="Times New Roman" w:cs="Times New Roman"/>
          <w:sz w:val="28"/>
          <w:szCs w:val="28"/>
        </w:rPr>
        <w:t>39н), относится к категории профессорско- преподавательского состава.</w:t>
      </w:r>
    </w:p>
    <w:p w:rsidR="00A16474" w:rsidRPr="00A16474" w:rsidRDefault="00A16474" w:rsidP="00A16474">
      <w:pPr>
        <w:numPr>
          <w:ilvl w:val="1"/>
          <w:numId w:val="2"/>
        </w:numPr>
        <w:tabs>
          <w:tab w:val="left" w:pos="1181"/>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Заключению трудового договора с деканом предшествует процедура выборов, осуществляемая в соответствии с федеральным законодательством и локальными нормативными актами университета. В случае избрания лица на должность декана факультета, его утверждение в должности (приём на работу) производится приказом ректора университета или иного уполномоченного лица. Трудовой договор с деканом факультета заключается на срок до пяти лет. Освобождение декана факультета от должности производится приказом ректора университета по основаниям, предусмотренным трудовым законодательством.</w:t>
      </w:r>
    </w:p>
    <w:p w:rsidR="00A16474" w:rsidRPr="00A16474" w:rsidRDefault="00A16474" w:rsidP="00A16474">
      <w:pPr>
        <w:numPr>
          <w:ilvl w:val="1"/>
          <w:numId w:val="2"/>
        </w:numPr>
        <w:tabs>
          <w:tab w:val="left" w:pos="1215"/>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Декан факультета находится в непосредственном подчинении ректора университета.</w:t>
      </w:r>
    </w:p>
    <w:p w:rsidR="00A16474" w:rsidRPr="00A16474" w:rsidRDefault="00A16474" w:rsidP="00A16474">
      <w:pPr>
        <w:numPr>
          <w:ilvl w:val="1"/>
          <w:numId w:val="2"/>
        </w:numPr>
        <w:tabs>
          <w:tab w:val="left" w:pos="1206"/>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Декан факультета организует и отвечает за работу факультета по выполнению целей, задач и функций, установленных настоящим Положением.</w:t>
      </w:r>
    </w:p>
    <w:p w:rsidR="00A16474" w:rsidRPr="00A16474" w:rsidRDefault="00A16474" w:rsidP="00A16474">
      <w:pPr>
        <w:numPr>
          <w:ilvl w:val="1"/>
          <w:numId w:val="2"/>
        </w:numPr>
        <w:tabs>
          <w:tab w:val="left" w:pos="15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Права и обязанности декана факультета определяются должностными инструкциями, утвержденными ректором университета (иным </w:t>
      </w:r>
      <w:r w:rsidRPr="00A16474">
        <w:rPr>
          <w:rFonts w:ascii="Times New Roman" w:eastAsia="Times New Roman" w:hAnsi="Times New Roman" w:cs="Times New Roman"/>
          <w:sz w:val="28"/>
          <w:szCs w:val="28"/>
        </w:rPr>
        <w:lastRenderedPageBreak/>
        <w:t>уполномоченным лицом) в установленном порядке. В пределах своей компетенции декан факультета издает распоряжения, обязательные для исполнения всеми работниками факультета. Для осуществления отдельных полномочий декану Факультета может выдаваться доверенность.</w:t>
      </w:r>
    </w:p>
    <w:p w:rsidR="00A16474" w:rsidRPr="00A16474" w:rsidRDefault="00A16474" w:rsidP="00A16474">
      <w:pPr>
        <w:numPr>
          <w:ilvl w:val="1"/>
          <w:numId w:val="2"/>
        </w:numPr>
        <w:tabs>
          <w:tab w:val="left" w:pos="141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Во время временного отсутствия декана факультета (отпуск, болезнь, командировка) его обязанности выполняет лицо, назначенное приказом ректора (иного уполномоченного лица), несущее полную ответственность за их надлежащее исполнение.</w:t>
      </w:r>
    </w:p>
    <w:p w:rsidR="00A16474" w:rsidRPr="00A16474" w:rsidRDefault="00A16474" w:rsidP="00A16474">
      <w:pPr>
        <w:numPr>
          <w:ilvl w:val="1"/>
          <w:numId w:val="2"/>
        </w:numPr>
        <w:tabs>
          <w:tab w:val="left" w:pos="138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По решению Ученого совета университета на факультете может создаваться коллегиальный орган управления факультетом - ученый совет факультета, осуществляющий общее управление факультетом.</w:t>
      </w:r>
    </w:p>
    <w:p w:rsidR="00A16474" w:rsidRPr="00A16474" w:rsidRDefault="00A16474" w:rsidP="00A16474">
      <w:pPr>
        <w:spacing w:line="480" w:lineRule="exact"/>
        <w:ind w:firstLine="76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Порядок формирования, сроки и полномочия ученого совета факультета определяются уставом университета, а также положением об ученом совете факультета, утверждаемом Ученым советом Университета. Ученый совет Университета вправе делегировать ученому совету факультета отдельные полномочия. Решения ученого совета факультета могут быть отменены решением Ученого совета Университета, либо приказом ректора университета.</w:t>
      </w:r>
    </w:p>
    <w:p w:rsidR="00A16474" w:rsidRPr="00A16474" w:rsidRDefault="00A16474" w:rsidP="00A16474">
      <w:pPr>
        <w:numPr>
          <w:ilvl w:val="1"/>
          <w:numId w:val="2"/>
        </w:numPr>
        <w:tabs>
          <w:tab w:val="left" w:pos="138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На факультете по решению Ученого совета Университета, могут создаваться совещательные органы по различным направлениям деятельности, в том числе, учебно-методический совет для решения вопросов методического и библиотечно-информационного обеспечения учебного процесса. Состав учебно-методического совета утверждается приказом ректора. Порядок создания методического совета Факультета, его деятельность и полномочия (компетенции) определяются положением о методическом совете факультете, утверждаемым ученым советом Университета.</w:t>
      </w:r>
    </w:p>
    <w:p w:rsidR="00A16474" w:rsidRPr="00A16474" w:rsidRDefault="00A16474" w:rsidP="00A16474">
      <w:pPr>
        <w:numPr>
          <w:ilvl w:val="1"/>
          <w:numId w:val="2"/>
        </w:numPr>
        <w:tabs>
          <w:tab w:val="left" w:pos="138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 xml:space="preserve">Руководители структурных подразделений факультета находятся в административном подчинении декана факультета. Права и обязанности руководителей подразделений факультета определяются должностными инструкциями, утвержденными ректором Университета (иным </w:t>
      </w:r>
      <w:r w:rsidRPr="00A16474">
        <w:rPr>
          <w:rFonts w:ascii="Times New Roman" w:eastAsia="Times New Roman" w:hAnsi="Times New Roman" w:cs="Times New Roman"/>
          <w:sz w:val="28"/>
          <w:szCs w:val="28"/>
        </w:rPr>
        <w:lastRenderedPageBreak/>
        <w:t>уполномоченным лицом) в установленном порядке.</w:t>
      </w:r>
    </w:p>
    <w:p w:rsidR="00A16474" w:rsidRPr="00A16474" w:rsidRDefault="00A16474" w:rsidP="00A16474">
      <w:pPr>
        <w:numPr>
          <w:ilvl w:val="1"/>
          <w:numId w:val="2"/>
        </w:numPr>
        <w:tabs>
          <w:tab w:val="left" w:pos="1384"/>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Условия труда работников факультета включая их права и обязанности, определяются Трудовым кодексом РФ, иными актами трудового</w:t>
      </w:r>
    </w:p>
    <w:p w:rsidR="00A16474" w:rsidRPr="00A16474" w:rsidRDefault="00A16474" w:rsidP="00A16474">
      <w:pPr>
        <w:tabs>
          <w:tab w:val="left" w:pos="4190"/>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законодательства, трудовыми</w:t>
      </w:r>
      <w:r w:rsidRPr="00A16474">
        <w:rPr>
          <w:rFonts w:ascii="Times New Roman" w:eastAsia="Times New Roman" w:hAnsi="Times New Roman" w:cs="Times New Roman"/>
          <w:sz w:val="28"/>
          <w:szCs w:val="28"/>
        </w:rPr>
        <w:tab/>
        <w:t>договорами, Правилами внутреннего</w:t>
      </w:r>
    </w:p>
    <w:p w:rsidR="00A16474" w:rsidRPr="00A16474" w:rsidRDefault="00A16474" w:rsidP="00A16474">
      <w:pPr>
        <w:tabs>
          <w:tab w:val="left" w:pos="4190"/>
          <w:tab w:val="left" w:pos="775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распорядка, должностными</w:t>
      </w:r>
      <w:r w:rsidRPr="00A16474">
        <w:rPr>
          <w:rFonts w:ascii="Times New Roman" w:eastAsia="Times New Roman" w:hAnsi="Times New Roman" w:cs="Times New Roman"/>
          <w:sz w:val="28"/>
          <w:szCs w:val="28"/>
        </w:rPr>
        <w:tab/>
        <w:t>инструкциями, иными</w:t>
      </w:r>
      <w:r w:rsidRPr="00A16474">
        <w:rPr>
          <w:rFonts w:ascii="Times New Roman" w:eastAsia="Times New Roman" w:hAnsi="Times New Roman" w:cs="Times New Roman"/>
          <w:sz w:val="28"/>
          <w:szCs w:val="28"/>
        </w:rPr>
        <w:tab/>
        <w:t>локальными</w:t>
      </w:r>
    </w:p>
    <w:p w:rsidR="00A16474" w:rsidRPr="00A16474" w:rsidRDefault="00A16474" w:rsidP="00A16474">
      <w:pPr>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нормативными актами.</w:t>
      </w:r>
    </w:p>
    <w:p w:rsidR="00A16474" w:rsidRPr="00A16474" w:rsidRDefault="00A16474" w:rsidP="00A16474">
      <w:pPr>
        <w:numPr>
          <w:ilvl w:val="1"/>
          <w:numId w:val="2"/>
        </w:numPr>
        <w:tabs>
          <w:tab w:val="left" w:pos="1411"/>
        </w:tabs>
        <w:spacing w:after="420"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Численность и штатное расписание факультета утверждается ректором по представлению декана факультета. Численность и штатное расписание факультета в части преподавательского состава подлежит предварительному согласованию с проректором по учебной работе, проректором по заочному и дополнительному образованию, в части научных работников - с проректором по науке и инновациям, в отношении иных категорий работников - с проректором по административно-хозяйственной работе и проректором по экономике и финансам.</w:t>
      </w:r>
    </w:p>
    <w:p w:rsidR="00A16474" w:rsidRPr="00A16474" w:rsidRDefault="00A16474" w:rsidP="00A16474">
      <w:pPr>
        <w:keepNext/>
        <w:keepLines/>
        <w:numPr>
          <w:ilvl w:val="0"/>
          <w:numId w:val="2"/>
        </w:numPr>
        <w:tabs>
          <w:tab w:val="left" w:pos="2246"/>
        </w:tabs>
        <w:spacing w:line="480" w:lineRule="exact"/>
        <w:jc w:val="both"/>
        <w:outlineLvl w:val="0"/>
        <w:rPr>
          <w:rFonts w:ascii="Times New Roman" w:eastAsia="Times New Roman" w:hAnsi="Times New Roman" w:cs="Times New Roman"/>
          <w:b/>
          <w:bCs/>
          <w:sz w:val="26"/>
          <w:szCs w:val="26"/>
        </w:rPr>
      </w:pPr>
      <w:bookmarkStart w:id="4" w:name="bookmark6"/>
      <w:r w:rsidRPr="00A16474">
        <w:rPr>
          <w:rFonts w:ascii="Times New Roman" w:eastAsia="Times New Roman" w:hAnsi="Times New Roman" w:cs="Times New Roman"/>
          <w:b/>
          <w:bCs/>
          <w:sz w:val="26"/>
          <w:szCs w:val="26"/>
        </w:rPr>
        <w:t>Реорганизация и ликвидация факультета</w:t>
      </w:r>
      <w:bookmarkEnd w:id="4"/>
    </w:p>
    <w:p w:rsidR="00A16474" w:rsidRPr="00A16474" w:rsidRDefault="00A16474" w:rsidP="00A16474">
      <w:pPr>
        <w:spacing w:after="420" w:line="480" w:lineRule="exact"/>
        <w:ind w:firstLine="64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5.1. Реорганизация и ликвидация факультета производится по решению Ученого совета ДГУ.</w:t>
      </w:r>
    </w:p>
    <w:p w:rsidR="00A16474" w:rsidRPr="00A16474" w:rsidRDefault="00A16474" w:rsidP="00A16474">
      <w:pPr>
        <w:keepNext/>
        <w:keepLines/>
        <w:numPr>
          <w:ilvl w:val="0"/>
          <w:numId w:val="2"/>
        </w:numPr>
        <w:tabs>
          <w:tab w:val="left" w:pos="3070"/>
        </w:tabs>
        <w:spacing w:line="480" w:lineRule="exact"/>
        <w:jc w:val="both"/>
        <w:outlineLvl w:val="0"/>
        <w:rPr>
          <w:rFonts w:ascii="Times New Roman" w:eastAsia="Times New Roman" w:hAnsi="Times New Roman" w:cs="Times New Roman"/>
          <w:b/>
          <w:bCs/>
          <w:sz w:val="26"/>
          <w:szCs w:val="26"/>
        </w:rPr>
      </w:pPr>
      <w:bookmarkStart w:id="5" w:name="bookmark7"/>
      <w:r w:rsidRPr="00A16474">
        <w:rPr>
          <w:rFonts w:ascii="Times New Roman" w:eastAsia="Times New Roman" w:hAnsi="Times New Roman" w:cs="Times New Roman"/>
          <w:b/>
          <w:bCs/>
          <w:sz w:val="26"/>
          <w:szCs w:val="26"/>
        </w:rPr>
        <w:t>Заключительные положения</w:t>
      </w:r>
      <w:bookmarkEnd w:id="5"/>
    </w:p>
    <w:p w:rsidR="00A16474" w:rsidRPr="00A16474" w:rsidRDefault="00A16474" w:rsidP="00A16474">
      <w:pPr>
        <w:spacing w:line="480" w:lineRule="exact"/>
        <w:ind w:firstLine="64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6.1. Для выполнения установленных данным Положением целей, задач и функций факультета за ним закрепляются помещения, предоставляется иное необходимое имущество (вычислительная техника, средства связи, мебель и пр.).</w:t>
      </w:r>
    </w:p>
    <w:p w:rsidR="00A16474" w:rsidRPr="00A16474" w:rsidRDefault="00A16474" w:rsidP="00A16474">
      <w:pPr>
        <w:spacing w:line="480" w:lineRule="exact"/>
        <w:ind w:firstLine="64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Непосредственное финансирование деятельности факультета осуществляется в рамках финансирования университета (средств субсидий на выполнение государственного задания; средств, получаемых от приносящей доход деятельности; иных источников, предусмотренных Уставом университета).</w:t>
      </w:r>
    </w:p>
    <w:p w:rsidR="00A16474" w:rsidRPr="00A16474" w:rsidRDefault="00A16474" w:rsidP="00A16474">
      <w:pPr>
        <w:spacing w:line="480" w:lineRule="exact"/>
        <w:ind w:firstLine="640"/>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lastRenderedPageBreak/>
        <w:t>Материально-техническое, хозяйственное и финансовое обеспечение деятельности факультета осуществляется централизованно специализированными структурными подразделениями университета (управлениями, отделами, службами и т.д.).</w:t>
      </w:r>
    </w:p>
    <w:p w:rsidR="00A16474" w:rsidRPr="00A16474" w:rsidRDefault="00A16474" w:rsidP="00A16474">
      <w:pPr>
        <w:numPr>
          <w:ilvl w:val="0"/>
          <w:numId w:val="6"/>
        </w:numPr>
        <w:tabs>
          <w:tab w:val="left" w:pos="109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Факультет осуществляет деятельность во взаимодействии с иными структурными подразделениями и должностными лицами университета.</w:t>
      </w:r>
    </w:p>
    <w:p w:rsidR="00A16474" w:rsidRPr="00A16474" w:rsidRDefault="00A16474" w:rsidP="00A16474">
      <w:pPr>
        <w:numPr>
          <w:ilvl w:val="0"/>
          <w:numId w:val="6"/>
        </w:numPr>
        <w:tabs>
          <w:tab w:val="left" w:pos="109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Проверка деятельности факультета в целом и отдельных направлений его деятельности проводится административно- управленческими структурными подразделениями и должностными лицами в соответствии с их функциями и полномочиями.</w:t>
      </w:r>
    </w:p>
    <w:p w:rsidR="00A16474" w:rsidRPr="00A16474" w:rsidRDefault="00A16474" w:rsidP="00A16474">
      <w:pPr>
        <w:numPr>
          <w:ilvl w:val="0"/>
          <w:numId w:val="6"/>
        </w:numPr>
        <w:tabs>
          <w:tab w:val="left" w:pos="1097"/>
        </w:tabs>
        <w:spacing w:line="480" w:lineRule="exact"/>
        <w:jc w:val="both"/>
        <w:rPr>
          <w:rFonts w:ascii="Times New Roman" w:eastAsia="Times New Roman" w:hAnsi="Times New Roman" w:cs="Times New Roman"/>
          <w:sz w:val="28"/>
          <w:szCs w:val="28"/>
        </w:rPr>
      </w:pPr>
      <w:r w:rsidRPr="00A16474">
        <w:rPr>
          <w:rFonts w:ascii="Times New Roman" w:eastAsia="Times New Roman" w:hAnsi="Times New Roman" w:cs="Times New Roman"/>
          <w:sz w:val="28"/>
          <w:szCs w:val="28"/>
        </w:rPr>
        <w:t>Все вопросы, не урегулированные настоящим Положением, регламентируются законодательством Российской Федерации, Уставом ДГУ и внутренними локальными нормативными актами ДГУ.</w:t>
      </w:r>
    </w:p>
    <w:p w:rsidR="00A16474" w:rsidRDefault="00A16474" w:rsidP="00A16474">
      <w:pPr>
        <w:pStyle w:val="20"/>
        <w:shd w:val="clear" w:color="auto" w:fill="auto"/>
        <w:tabs>
          <w:tab w:val="left" w:pos="301"/>
        </w:tabs>
      </w:pPr>
    </w:p>
    <w:sectPr w:rsidR="00A16474">
      <w:pgSz w:w="11900" w:h="16840"/>
      <w:pgMar w:top="1498" w:right="595" w:bottom="1171" w:left="18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07A" w:rsidRDefault="001F207A">
      <w:r>
        <w:separator/>
      </w:r>
    </w:p>
  </w:endnote>
  <w:endnote w:type="continuationSeparator" w:id="0">
    <w:p w:rsidR="001F207A" w:rsidRDefault="001F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07A" w:rsidRDefault="001F207A"/>
  </w:footnote>
  <w:footnote w:type="continuationSeparator" w:id="0">
    <w:p w:rsidR="001F207A" w:rsidRDefault="001F207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0A2"/>
    <w:multiLevelType w:val="multilevel"/>
    <w:tmpl w:val="EE0CC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070B40"/>
    <w:multiLevelType w:val="multilevel"/>
    <w:tmpl w:val="A6325C58"/>
    <w:lvl w:ilvl="0">
      <w:start w:val="16"/>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475FCF"/>
    <w:multiLevelType w:val="multilevel"/>
    <w:tmpl w:val="A4D4F14A"/>
    <w:lvl w:ilvl="0">
      <w:start w:val="7"/>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A910A5"/>
    <w:multiLevelType w:val="multilevel"/>
    <w:tmpl w:val="8986430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A67D78"/>
    <w:multiLevelType w:val="multilevel"/>
    <w:tmpl w:val="73723CD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D61A65"/>
    <w:multiLevelType w:val="multilevel"/>
    <w:tmpl w:val="AD541A40"/>
    <w:lvl w:ilvl="0">
      <w:start w:val="18"/>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7B01CD"/>
    <w:multiLevelType w:val="multilevel"/>
    <w:tmpl w:val="6D9C94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A5774B"/>
    <w:multiLevelType w:val="multilevel"/>
    <w:tmpl w:val="B5E6B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7"/>
  </w:num>
  <w:num w:numId="4">
    <w:abstractNumId w:val="3"/>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29"/>
    <w:rsid w:val="001F207A"/>
    <w:rsid w:val="00A16474"/>
    <w:rsid w:val="00C83D8C"/>
    <w:rsid w:val="00D75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F904"/>
  <w15:docId w15:val="{04C1D28D-CC2A-49AA-9BBD-9FBC3E74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paragraph" w:customStyle="1" w:styleId="30">
    <w:name w:val="Основной текст (3)"/>
    <w:basedOn w:val="a"/>
    <w:link w:val="3"/>
    <w:pPr>
      <w:shd w:val="clear" w:color="auto" w:fill="FFFFFF"/>
      <w:spacing w:before="600" w:line="480"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485" w:lineRule="exac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2435</Words>
  <Characters>13884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cp:revision>
  <dcterms:created xsi:type="dcterms:W3CDTF">2025-11-28T11:18:00Z</dcterms:created>
  <dcterms:modified xsi:type="dcterms:W3CDTF">2025-11-28T11:18:00Z</dcterms:modified>
</cp:coreProperties>
</file>